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90736" w14:textId="77777777" w:rsidR="00ED639D" w:rsidRPr="001C45DD" w:rsidRDefault="00ED639D" w:rsidP="00E4637C">
      <w:pPr>
        <w:spacing w:before="100" w:beforeAutospacing="1" w:after="100" w:afterAutospacing="1" w:line="240" w:lineRule="auto"/>
        <w:ind w:firstLine="708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C45D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Klauzula informacyjna dotycząca przetwarzania danych osobowych</w:t>
      </w:r>
    </w:p>
    <w:p w14:paraId="448BFB8E" w14:textId="21D5F12D" w:rsidR="00ED639D" w:rsidRPr="001C45DD" w:rsidRDefault="00ED639D" w:rsidP="000D763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W celu wykonania obowiązku nałożonego art. 13 i 14 </w:t>
      </w:r>
      <w:hyperlink r:id="rId8" w:history="1">
        <w:r w:rsidRPr="001C45DD">
          <w:rPr>
            <w:rFonts w:ascii="Arial" w:eastAsia="Times New Roman" w:hAnsi="Arial" w:cs="Arial"/>
            <w:kern w:val="0"/>
            <w:lang w:eastAsia="pl-PL"/>
            <w14:ligatures w14:val="none"/>
          </w:rPr>
          <w:t>RODO</w:t>
        </w:r>
      </w:hyperlink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, w związku z art. 88 </w:t>
      </w:r>
      <w:hyperlink r:id="rId9" w:history="1">
        <w:r w:rsidRPr="001C45DD">
          <w:rPr>
            <w:rFonts w:ascii="Arial" w:eastAsia="Times New Roman" w:hAnsi="Arial" w:cs="Arial"/>
            <w:kern w:val="0"/>
            <w:lang w:eastAsia="pl-PL"/>
            <w14:ligatures w14:val="none"/>
          </w:rPr>
          <w:t>ustawy wdrożeniowej</w:t>
        </w:r>
      </w:hyperlink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>, informujemy o zasadach przetwarzania Państwa danych</w:t>
      </w:r>
      <w:r w:rsidR="00DC0A7B"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osobowych w ramach realizacji programu Fundusze Europejskie dla </w:t>
      </w:r>
      <w:r w:rsidR="00DC0A7B" w:rsidRPr="001C45DD">
        <w:rPr>
          <w:rFonts w:ascii="Arial" w:eastAsia="Times New Roman" w:hAnsi="Arial" w:cs="Arial"/>
          <w:kern w:val="0"/>
          <w:lang w:eastAsia="pl-PL"/>
          <w14:ligatures w14:val="none"/>
        </w:rPr>
        <w:t>Pomorza</w:t>
      </w: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2021-2027.</w:t>
      </w:r>
    </w:p>
    <w:p w14:paraId="493E50A6" w14:textId="77777777" w:rsidR="00ED639D" w:rsidRPr="001C45DD" w:rsidRDefault="00ED639D" w:rsidP="007574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C45D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I. Informacje ogólne</w:t>
      </w:r>
    </w:p>
    <w:p w14:paraId="46486921" w14:textId="2A818CF1" w:rsidR="00ED639D" w:rsidRPr="001C45DD" w:rsidRDefault="00ED639D" w:rsidP="000D7634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Za przetwarzanie danych osobowych odpowiada wielu administratorów, zgodnie z art. 87-88 </w:t>
      </w:r>
      <w:hyperlink r:id="rId10" w:history="1">
        <w:r w:rsidRPr="001C45DD">
          <w:rPr>
            <w:rFonts w:ascii="Arial" w:eastAsia="Times New Roman" w:hAnsi="Arial" w:cs="Arial"/>
            <w:kern w:val="0"/>
            <w:lang w:eastAsia="pl-PL"/>
            <w14:ligatures w14:val="none"/>
          </w:rPr>
          <w:t>ustawy wdrożeniowej</w:t>
        </w:r>
      </w:hyperlink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DC0A7B"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>Każdy administrator samodzielnie odpowiada za ochronę danych osobowych oraz informowanie osób, których dane dotyczą o tym, w jaki sposób przetwarza dane osobowe.</w:t>
      </w:r>
    </w:p>
    <w:p w14:paraId="62F5E656" w14:textId="77777777" w:rsidR="00ED639D" w:rsidRPr="001C45DD" w:rsidRDefault="00ED639D" w:rsidP="000D7634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>Administratorzy będą przetwarzać oraz wzajemnie udostępniać dane osobowe w celu wykonywania zadań zgodnie z właściwością ustaloną w przepisach prawa lub umowach.</w:t>
      </w:r>
    </w:p>
    <w:p w14:paraId="0E9258CC" w14:textId="77777777" w:rsidR="00ED639D" w:rsidRPr="001C45DD" w:rsidRDefault="00ED639D" w:rsidP="007574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C45D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II. Administratorzy danych osobowych </w:t>
      </w:r>
    </w:p>
    <w:p w14:paraId="6CFE03D2" w14:textId="77777777" w:rsidR="00177756" w:rsidRPr="001C45DD" w:rsidRDefault="00177756" w:rsidP="0026120D">
      <w:pPr>
        <w:spacing w:after="0" w:line="240" w:lineRule="auto"/>
        <w:jc w:val="both"/>
        <w:outlineLvl w:val="2"/>
        <w:rPr>
          <w:rFonts w:ascii="Arial" w:eastAsia="Calibri" w:hAnsi="Arial" w:cs="Arial"/>
        </w:rPr>
      </w:pPr>
      <w:r w:rsidRPr="001C45DD">
        <w:rPr>
          <w:rFonts w:ascii="Arial" w:eastAsia="Calibri" w:hAnsi="Arial" w:cs="Arial"/>
        </w:rPr>
        <w:t>- Zarząd Województwa Pomorskiego, z siedzibą przy ul. Okopowej 21/27, 80-810 Gdańsk dane kontaktowe administratora to: infofep@pomorskie.eu, tel. (58) 32 68 175.</w:t>
      </w:r>
    </w:p>
    <w:p w14:paraId="67E590EA" w14:textId="77777777" w:rsidR="00177756" w:rsidRPr="001C45DD" w:rsidRDefault="00177756" w:rsidP="0026120D">
      <w:pPr>
        <w:spacing w:after="0" w:line="240" w:lineRule="auto"/>
        <w:jc w:val="both"/>
        <w:outlineLvl w:val="2"/>
        <w:rPr>
          <w:rFonts w:ascii="Arial" w:eastAsia="Calibri" w:hAnsi="Arial" w:cs="Arial"/>
        </w:rPr>
      </w:pPr>
      <w:r w:rsidRPr="001C45DD">
        <w:rPr>
          <w:rFonts w:ascii="Arial" w:eastAsia="Calibri" w:hAnsi="Arial" w:cs="Arial"/>
        </w:rPr>
        <w:t>- Minister właściwy do spraw rozwoju regionalnego wykonujący zadania państwa członkowskiego z siedzibą przy ul. Wspólnej 2/4 w Warszawie (00-926).</w:t>
      </w:r>
    </w:p>
    <w:p w14:paraId="7084ADAF" w14:textId="77777777" w:rsidR="0026120D" w:rsidRPr="00791DA8" w:rsidRDefault="00177756" w:rsidP="0026120D">
      <w:pPr>
        <w:spacing w:after="0" w:line="240" w:lineRule="auto"/>
        <w:ind w:left="426" w:right="-81" w:hanging="426"/>
        <w:jc w:val="both"/>
        <w:rPr>
          <w:rFonts w:cstheme="minorHAnsi"/>
          <w:szCs w:val="24"/>
        </w:rPr>
      </w:pP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- Prezes </w:t>
      </w:r>
      <w:r w:rsidR="0026120D" w:rsidRPr="00791DA8">
        <w:rPr>
          <w:rFonts w:cstheme="minorHAnsi"/>
          <w:szCs w:val="24"/>
        </w:rPr>
        <w:t>Klub Sportowy Beniamine</w:t>
      </w:r>
      <w:r w:rsidR="0026120D">
        <w:rPr>
          <w:rFonts w:cstheme="minorHAnsi"/>
          <w:szCs w:val="24"/>
        </w:rPr>
        <w:t xml:space="preserve">k 03, Ul. Tadeusza Kościuszki 34b, </w:t>
      </w:r>
      <w:r w:rsidR="0026120D" w:rsidRPr="00791DA8">
        <w:rPr>
          <w:rFonts w:cstheme="minorHAnsi"/>
          <w:szCs w:val="24"/>
        </w:rPr>
        <w:t>83-200 Starogard Gdański</w:t>
      </w:r>
    </w:p>
    <w:p w14:paraId="6CF54423" w14:textId="6205A9E1" w:rsidR="00177756" w:rsidRDefault="0026120D" w:rsidP="0026120D">
      <w:pPr>
        <w:spacing w:after="0" w:line="240" w:lineRule="auto"/>
        <w:jc w:val="both"/>
        <w:outlineLvl w:val="2"/>
        <w:rPr>
          <w:rFonts w:cstheme="minorHAnsi"/>
          <w:szCs w:val="24"/>
        </w:rPr>
      </w:pPr>
      <w:r>
        <w:rPr>
          <w:rFonts w:cstheme="minorHAnsi"/>
          <w:szCs w:val="24"/>
        </w:rPr>
        <w:t>- Prezes Stowarzyszenia „</w:t>
      </w:r>
      <w:r w:rsidRPr="00791DA8">
        <w:rPr>
          <w:rFonts w:cstheme="minorHAnsi"/>
          <w:szCs w:val="24"/>
        </w:rPr>
        <w:t xml:space="preserve">Przyjaciele Grodziska </w:t>
      </w:r>
      <w:proofErr w:type="spellStart"/>
      <w:r w:rsidRPr="00791DA8">
        <w:rPr>
          <w:rFonts w:cstheme="minorHAnsi"/>
          <w:szCs w:val="24"/>
        </w:rPr>
        <w:t>Owidz</w:t>
      </w:r>
      <w:proofErr w:type="spellEnd"/>
      <w:r w:rsidRPr="00791DA8">
        <w:rPr>
          <w:rFonts w:cstheme="minorHAnsi"/>
          <w:szCs w:val="24"/>
        </w:rPr>
        <w:t>"</w:t>
      </w:r>
      <w:r>
        <w:rPr>
          <w:rFonts w:cstheme="minorHAnsi"/>
          <w:szCs w:val="24"/>
        </w:rPr>
        <w:t xml:space="preserve">, </w:t>
      </w:r>
      <w:r w:rsidRPr="00791DA8">
        <w:rPr>
          <w:rFonts w:cstheme="minorHAnsi"/>
          <w:szCs w:val="24"/>
        </w:rPr>
        <w:t>Ul. Rycerska 1</w:t>
      </w:r>
      <w:r>
        <w:rPr>
          <w:rFonts w:cstheme="minorHAnsi"/>
          <w:szCs w:val="24"/>
        </w:rPr>
        <w:t xml:space="preserve">, </w:t>
      </w:r>
      <w:r w:rsidRPr="00791DA8">
        <w:rPr>
          <w:rFonts w:cstheme="minorHAnsi"/>
          <w:szCs w:val="24"/>
        </w:rPr>
        <w:t xml:space="preserve">83-211 </w:t>
      </w:r>
      <w:proofErr w:type="spellStart"/>
      <w:r w:rsidRPr="00791DA8">
        <w:rPr>
          <w:rFonts w:cstheme="minorHAnsi"/>
          <w:szCs w:val="24"/>
        </w:rPr>
        <w:t>Owidz</w:t>
      </w:r>
      <w:proofErr w:type="spellEnd"/>
    </w:p>
    <w:p w14:paraId="0E52FBE7" w14:textId="77777777" w:rsidR="0026120D" w:rsidRPr="001C45DD" w:rsidRDefault="0026120D" w:rsidP="0026120D">
      <w:pPr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DD440D7" w14:textId="46F6C950" w:rsidR="00177756" w:rsidRPr="001C45DD" w:rsidRDefault="00177756" w:rsidP="0026120D">
      <w:pPr>
        <w:spacing w:after="0" w:line="240" w:lineRule="auto"/>
        <w:jc w:val="both"/>
        <w:outlineLvl w:val="2"/>
        <w:rPr>
          <w:rFonts w:ascii="Arial" w:hAnsi="Arial" w:cs="Arial"/>
        </w:rPr>
      </w:pPr>
      <w:r w:rsidRPr="001C45DD">
        <w:rPr>
          <w:rFonts w:ascii="Arial" w:hAnsi="Arial" w:cs="Arial"/>
        </w:rPr>
        <w:t>Administratorzy wyznaczyli Inspektorów Ochrony danych Osobowych do kontaktu w</w:t>
      </w:r>
      <w:r w:rsidR="0026120D">
        <w:rPr>
          <w:rFonts w:ascii="Arial" w:hAnsi="Arial" w:cs="Arial"/>
        </w:rPr>
        <w:t xml:space="preserve"> </w:t>
      </w:r>
      <w:r w:rsidRPr="001C45DD">
        <w:rPr>
          <w:rFonts w:ascii="Arial" w:hAnsi="Arial" w:cs="Arial"/>
        </w:rPr>
        <w:t>sprawach ochrony danych osobowych. Dane kontaktowe inspektorów ochrony danych:</w:t>
      </w:r>
    </w:p>
    <w:p w14:paraId="52C882B9" w14:textId="76C6A2C7" w:rsidR="00177756" w:rsidRPr="001C45DD" w:rsidRDefault="00177756" w:rsidP="0026120D">
      <w:pPr>
        <w:spacing w:after="0" w:line="240" w:lineRule="auto"/>
        <w:jc w:val="both"/>
        <w:outlineLvl w:val="2"/>
        <w:rPr>
          <w:rFonts w:ascii="Arial" w:hAnsi="Arial" w:cs="Arial"/>
        </w:rPr>
      </w:pPr>
      <w:r w:rsidRPr="001C45DD">
        <w:rPr>
          <w:rFonts w:ascii="Arial" w:hAnsi="Arial" w:cs="Arial"/>
        </w:rPr>
        <w:t xml:space="preserve">a) </w:t>
      </w:r>
      <w:r w:rsidR="0026120D">
        <w:rPr>
          <w:rFonts w:ascii="Arial" w:eastAsia="Times New Roman" w:hAnsi="Arial" w:cs="Arial"/>
          <w:kern w:val="0"/>
          <w:lang w:eastAsia="pl-PL"/>
          <w14:ligatures w14:val="none"/>
        </w:rPr>
        <w:t>Klub Sportowy Beniaminek 03</w:t>
      </w:r>
      <w:r w:rsidRPr="001C45DD">
        <w:rPr>
          <w:rFonts w:ascii="Arial" w:hAnsi="Arial" w:cs="Arial"/>
        </w:rPr>
        <w:t xml:space="preserve"> to e-mail: </w:t>
      </w:r>
      <w:hyperlink r:id="rId11" w:history="1">
        <w:r w:rsidR="0026120D" w:rsidRPr="004D7C76">
          <w:rPr>
            <w:rStyle w:val="Hipercze"/>
            <w:rFonts w:ascii="Arial" w:hAnsi="Arial" w:cs="Arial"/>
          </w:rPr>
          <w:t>beniaminek03@wp.pl</w:t>
        </w:r>
      </w:hyperlink>
      <w:r w:rsidR="0026120D">
        <w:rPr>
          <w:rFonts w:ascii="Arial" w:hAnsi="Arial" w:cs="Arial"/>
        </w:rPr>
        <w:t xml:space="preserve"> </w:t>
      </w:r>
    </w:p>
    <w:p w14:paraId="043F9473" w14:textId="37A0D27E" w:rsidR="00177756" w:rsidRPr="001C45DD" w:rsidRDefault="00177756" w:rsidP="0026120D">
      <w:pPr>
        <w:spacing w:after="0" w:line="240" w:lineRule="auto"/>
        <w:jc w:val="both"/>
        <w:outlineLvl w:val="2"/>
        <w:rPr>
          <w:rFonts w:ascii="Arial" w:hAnsi="Arial" w:cs="Arial"/>
        </w:rPr>
      </w:pPr>
      <w:r w:rsidRPr="001C45DD">
        <w:rPr>
          <w:rFonts w:ascii="Arial" w:hAnsi="Arial" w:cs="Arial"/>
        </w:rPr>
        <w:t>b) Zarząd Województwa Pomorskiego to e-mail: iod@pomorskie.eu lub tel. 58 32</w:t>
      </w:r>
      <w:r w:rsidR="0026120D">
        <w:rPr>
          <w:rFonts w:ascii="Arial" w:hAnsi="Arial" w:cs="Arial"/>
        </w:rPr>
        <w:t xml:space="preserve"> </w:t>
      </w:r>
      <w:r w:rsidRPr="001C45DD">
        <w:rPr>
          <w:rFonts w:ascii="Arial" w:hAnsi="Arial" w:cs="Arial"/>
        </w:rPr>
        <w:t>68 518;</w:t>
      </w:r>
    </w:p>
    <w:p w14:paraId="162EAD43" w14:textId="3EF34216" w:rsidR="00177756" w:rsidRDefault="00177756" w:rsidP="0026120D">
      <w:pPr>
        <w:spacing w:after="0" w:line="240" w:lineRule="auto"/>
        <w:jc w:val="both"/>
        <w:outlineLvl w:val="2"/>
        <w:rPr>
          <w:rFonts w:ascii="Arial" w:hAnsi="Arial" w:cs="Arial"/>
        </w:rPr>
      </w:pPr>
      <w:r w:rsidRPr="001C45DD">
        <w:rPr>
          <w:rFonts w:ascii="Arial" w:hAnsi="Arial" w:cs="Arial"/>
        </w:rPr>
        <w:t xml:space="preserve">c) Minister właściwy do spraw rozwoju regionalnego to e-mail: </w:t>
      </w:r>
      <w:hyperlink r:id="rId12" w:history="1">
        <w:r w:rsidR="001C45DD" w:rsidRPr="00F93165">
          <w:rPr>
            <w:rStyle w:val="Hipercze"/>
            <w:rFonts w:ascii="Arial" w:hAnsi="Arial" w:cs="Arial"/>
          </w:rPr>
          <w:t>iod@mfipr.gov.pl</w:t>
        </w:r>
      </w:hyperlink>
    </w:p>
    <w:p w14:paraId="13EED8A6" w14:textId="7B231EEE" w:rsidR="001C45DD" w:rsidRPr="001C45DD" w:rsidRDefault="001C45DD" w:rsidP="0026120D">
      <w:pPr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hAnsi="Arial" w:cs="Arial"/>
        </w:rPr>
        <w:t xml:space="preserve">d) </w:t>
      </w:r>
      <w:r w:rsidR="0026120D">
        <w:rPr>
          <w:rFonts w:ascii="Arial" w:hAnsi="Arial" w:cs="Arial"/>
        </w:rPr>
        <w:t xml:space="preserve">Stowarzyszenie „Przyjaciele Grodziska </w:t>
      </w:r>
      <w:proofErr w:type="spellStart"/>
      <w:r w:rsidR="0026120D">
        <w:rPr>
          <w:rFonts w:ascii="Arial" w:hAnsi="Arial" w:cs="Arial"/>
        </w:rPr>
        <w:t>Owidz</w:t>
      </w:r>
      <w:proofErr w:type="spellEnd"/>
      <w:r w:rsidR="0026120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: </w:t>
      </w:r>
      <w:hyperlink r:id="rId13" w:history="1">
        <w:r w:rsidR="0026120D" w:rsidRPr="004D7C76">
          <w:rPr>
            <w:rStyle w:val="Hipercze"/>
            <w:rFonts w:ascii="Arial" w:hAnsi="Arial" w:cs="Arial"/>
          </w:rPr>
          <w:t>karczma.na.podgrodziu@gmail.pl</w:t>
        </w:r>
      </w:hyperlink>
      <w:r w:rsidR="0026120D">
        <w:rPr>
          <w:rFonts w:ascii="Arial" w:hAnsi="Arial" w:cs="Arial"/>
        </w:rPr>
        <w:t xml:space="preserve"> </w:t>
      </w:r>
    </w:p>
    <w:p w14:paraId="4C8031A9" w14:textId="77777777" w:rsidR="00177756" w:rsidRPr="001C45DD" w:rsidRDefault="00177756" w:rsidP="0026120D">
      <w:pPr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8C31A83" w14:textId="46854DD0" w:rsidR="00DC0A7B" w:rsidRPr="001C45DD" w:rsidRDefault="009C6D3D" w:rsidP="0026120D">
      <w:pPr>
        <w:spacing w:after="0" w:line="240" w:lineRule="auto"/>
        <w:ind w:firstLine="708"/>
        <w:jc w:val="both"/>
        <w:outlineLvl w:val="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>ane osobowe mogą zostać przekazane podmiotom realizującym badania ewaluacyjne na</w:t>
      </w: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zlecenie Instytucji Zarządzającej, Instytucji Pośredniczącej lub Beneficjenta. </w:t>
      </w: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>ane</w:t>
      </w: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>osobowe mogą zostać również powierzone specjalistycznym firmom, realizującym na zlecenie</w:t>
      </w: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>Instytucji Zarządzającej, Instytucji Pośredniczącej oraz Beneficjenta kontrole i audyt w</w:t>
      </w:r>
      <w:r w:rsidR="0075748C" w:rsidRPr="001C45D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>ramach</w:t>
      </w:r>
      <w:r w:rsidR="00333FF8"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FEP 2021-2027. </w:t>
      </w:r>
      <w:r w:rsidR="00CE7544"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Dane mogą zostać powierzone Partnerowi Projektu,  podmiotom, które na zlecenie Beneficjenta i/lub Partnera Projektu uczestniczą w realizacji Projektu. 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>W przypadku prowadzenia korespondencji dane będą przekazane podmiotom</w:t>
      </w:r>
      <w:r w:rsidR="00333FF8"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>świadczącym usługi pocztowe, a także stronom i innym uczestnikom postępowań</w:t>
      </w:r>
      <w:r w:rsidR="00333FF8"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>administracyjnych.</w:t>
      </w:r>
    </w:p>
    <w:p w14:paraId="5CA66A34" w14:textId="77777777" w:rsidR="00DC0A7B" w:rsidRPr="001C45DD" w:rsidRDefault="00DC0A7B" w:rsidP="0026120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C45D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III. Cel przetwarzania danych</w:t>
      </w:r>
    </w:p>
    <w:p w14:paraId="7F0A678A" w14:textId="58CFC0B6" w:rsidR="00D507BE" w:rsidRPr="001C45DD" w:rsidRDefault="00333FF8" w:rsidP="0026120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>ane osobowe będą przetwarzane wyłącznie w celu realizacji</w:t>
      </w: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>Projektu p</w:t>
      </w:r>
      <w:r w:rsidR="00CE7544" w:rsidRPr="001C45DD">
        <w:rPr>
          <w:rFonts w:ascii="Arial" w:eastAsia="Times New Roman" w:hAnsi="Arial" w:cs="Arial"/>
          <w:kern w:val="0"/>
          <w:lang w:eastAsia="pl-PL"/>
          <w14:ligatures w14:val="none"/>
        </w:rPr>
        <w:t>t</w:t>
      </w: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="0026120D">
        <w:rPr>
          <w:rFonts w:ascii="Arial" w:eastAsia="Times New Roman" w:hAnsi="Arial" w:cs="Arial"/>
          <w:kern w:val="0"/>
          <w:lang w:eastAsia="pl-PL"/>
          <w14:ligatures w14:val="none"/>
        </w:rPr>
        <w:t>„</w:t>
      </w:r>
      <w:r w:rsidR="0026120D">
        <w:rPr>
          <w:rFonts w:ascii="Arial" w:hAnsi="Arial" w:cs="Arial"/>
        </w:rPr>
        <w:t>Samodzielne organizacje gwarancją sukcesu”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>, w szczególności potwierdzenia kwalifikowalności wydatków, udzielenia</w:t>
      </w: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>wsparcia, monitoringu, ewaluacji, rozliczenia projektu, zachowania trwałości projektu, kontroli,</w:t>
      </w: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>audytu i sprawozdawczości oraz działań informacyjno-promocyjnych w</w:t>
      </w:r>
      <w:r w:rsidR="0075748C" w:rsidRPr="001C45D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D507BE" w:rsidRPr="001C45DD">
        <w:rPr>
          <w:rFonts w:ascii="Arial" w:eastAsia="Times New Roman" w:hAnsi="Arial" w:cs="Arial"/>
          <w:kern w:val="0"/>
          <w:lang w:eastAsia="pl-PL"/>
          <w14:ligatures w14:val="none"/>
        </w:rPr>
        <w:t>ramach FEP 2021-2027.</w:t>
      </w:r>
    </w:p>
    <w:p w14:paraId="12EEC32E" w14:textId="77777777" w:rsidR="00FF6562" w:rsidRPr="001C45DD" w:rsidRDefault="00FF6562" w:rsidP="0026120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6F0B74F" w14:textId="63102FE6" w:rsidR="00DC0A7B" w:rsidRPr="001C45DD" w:rsidRDefault="00DC0A7B" w:rsidP="0026120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C45D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lastRenderedPageBreak/>
        <w:t>IV. Podstawa przetwarzania</w:t>
      </w:r>
    </w:p>
    <w:p w14:paraId="4BB5198E" w14:textId="3478D508" w:rsidR="00DC0A7B" w:rsidRPr="001C45DD" w:rsidRDefault="003B2CA0" w:rsidP="0026120D">
      <w:pPr>
        <w:pStyle w:val="Akapitzlist"/>
        <w:numPr>
          <w:ilvl w:val="0"/>
          <w:numId w:val="11"/>
        </w:numPr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="00DC0A7B" w:rsidRPr="001C45DD">
        <w:rPr>
          <w:rFonts w:ascii="Arial" w:eastAsia="Times New Roman" w:hAnsi="Arial" w:cs="Arial"/>
          <w:kern w:val="0"/>
          <w:lang w:eastAsia="pl-PL"/>
          <w14:ligatures w14:val="none"/>
        </w:rPr>
        <w:t>ane osobowe przetwarza</w:t>
      </w: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>ne będą</w:t>
      </w:r>
      <w:r w:rsidR="00DC0A7B"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związku z wypełnieniem obowiązku prawnego (art. 6 ust. 1 lit. c oraz art. 9 ust. 2 lit. b i j RODO) ciążącego na administratorze, który wynika z ustawy wdrożeniowej, rozporządzenia ogólnego i innych powiązanych aktów oraz ustawy o finansach publicznych, a także ustawy o narodowym zasobie archiwalnym i archiwach.</w:t>
      </w:r>
    </w:p>
    <w:p w14:paraId="7DA23DD7" w14:textId="2035B1D2" w:rsidR="00DC0A7B" w:rsidRPr="001C45DD" w:rsidRDefault="00DC0A7B" w:rsidP="0026120D">
      <w:pPr>
        <w:pStyle w:val="Akapitzlist"/>
        <w:numPr>
          <w:ilvl w:val="0"/>
          <w:numId w:val="11"/>
        </w:numPr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>Przetwarzanie danych osobowych niezbędne jest ze względów związanych z ważnym interesem publicznym, gdyż wykon</w:t>
      </w:r>
      <w:r w:rsidR="003B2CA0" w:rsidRPr="001C45DD">
        <w:rPr>
          <w:rFonts w:ascii="Arial" w:eastAsia="Times New Roman" w:hAnsi="Arial" w:cs="Arial"/>
          <w:kern w:val="0"/>
          <w:lang w:eastAsia="pl-PL"/>
          <w14:ligatures w14:val="none"/>
        </w:rPr>
        <w:t>ywane będą</w:t>
      </w: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zadania na podstawie prawa Unii Europejskiej lub przepisów krajowych, sprawując władzę publiczną (art. 6 ust. 1 lit. e oraz art. 9 ust. 2 lit. g RODO).</w:t>
      </w:r>
    </w:p>
    <w:p w14:paraId="1DEDB4B5" w14:textId="74237251" w:rsidR="00DC0A7B" w:rsidRPr="001C45DD" w:rsidRDefault="00DC0A7B" w:rsidP="0026120D">
      <w:pPr>
        <w:pStyle w:val="Akapitzlist"/>
        <w:numPr>
          <w:ilvl w:val="0"/>
          <w:numId w:val="11"/>
        </w:numPr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>Podanie danych jest dobrowolne, ale konieczne do realizacji celu określonego w punkcie III klauzuli informacyjnej. Odmowa ich podania jest równoznaczna z brakiem możliwości podjęcia stosownych działań, w tym brak możliwości dofinansowania projektu, udziału w projekcie, realizacji Państwa sprawy lub nawiązania kontaktu.</w:t>
      </w:r>
    </w:p>
    <w:p w14:paraId="433A57AC" w14:textId="77777777" w:rsidR="00DC0A7B" w:rsidRPr="001C45DD" w:rsidRDefault="00DC0A7B" w:rsidP="0026120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C45D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V. Kategorie przetwarzanych danych</w:t>
      </w:r>
    </w:p>
    <w:p w14:paraId="30424C1C" w14:textId="5A9A4D7A" w:rsidR="00DC0A7B" w:rsidRPr="001C45DD" w:rsidRDefault="00DC0A7B" w:rsidP="0026120D">
      <w:pPr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W zależności od procesu </w:t>
      </w:r>
      <w:r w:rsidR="005066CF" w:rsidRPr="001C45DD">
        <w:rPr>
          <w:rFonts w:ascii="Arial" w:eastAsia="Times New Roman" w:hAnsi="Arial" w:cs="Arial"/>
          <w:kern w:val="0"/>
          <w:lang w:eastAsia="pl-PL"/>
          <w14:ligatures w14:val="none"/>
        </w:rPr>
        <w:t>przetwarzane będą</w:t>
      </w:r>
      <w:r w:rsidRPr="001C45DD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następujące kategorie danych:</w:t>
      </w:r>
    </w:p>
    <w:p w14:paraId="38957E30" w14:textId="276A7427" w:rsidR="0075748C" w:rsidRPr="001C45DD" w:rsidRDefault="00D33BE7" w:rsidP="0026120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>dane uczestnika (imię i nazwisko, PESEL, wiek w chwili przystąpienia do projektu, płeć, wykształcenie</w:t>
      </w:r>
      <w:r w:rsidR="0075748C" w:rsidRPr="001C45DD">
        <w:rPr>
          <w:rFonts w:ascii="Arial" w:hAnsi="Arial" w:cs="Arial"/>
        </w:rPr>
        <w:t xml:space="preserve">, </w:t>
      </w:r>
      <w:r w:rsidR="00CE7544" w:rsidRPr="001C45DD">
        <w:rPr>
          <w:rFonts w:ascii="Arial" w:hAnsi="Arial" w:cs="Arial"/>
        </w:rPr>
        <w:t>status społeczny</w:t>
      </w:r>
      <w:r w:rsidR="0075748C" w:rsidRPr="001C45DD">
        <w:rPr>
          <w:rFonts w:ascii="Arial" w:hAnsi="Arial" w:cs="Arial"/>
        </w:rPr>
        <w:t>, stan zdrowia</w:t>
      </w:r>
      <w:r w:rsidRPr="001C45DD">
        <w:rPr>
          <w:rFonts w:ascii="Arial" w:hAnsi="Arial" w:cs="Arial"/>
        </w:rPr>
        <w:t>);</w:t>
      </w:r>
    </w:p>
    <w:p w14:paraId="559DE4B9" w14:textId="77777777" w:rsidR="0075748C" w:rsidRPr="001C45DD" w:rsidRDefault="00D33BE7" w:rsidP="0026120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>dane teleadresowe (kraj, województwo, powiat, gmina, miejscowość, kod pocztowy, obszar zamieszkania wg stopnia urbanizacji DEGURBA, tel. kontaktowy, adres e-mail);</w:t>
      </w:r>
    </w:p>
    <w:p w14:paraId="60914B19" w14:textId="4AD95ACA" w:rsidR="0075748C" w:rsidRPr="001C45DD" w:rsidRDefault="00D33BE7" w:rsidP="0026120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>szczegóły wsparcia (data rozpoczęcia i zakończenia udziału w projekcie, data rozpoczęcia udziału we wsparciu, status na rynku pracy w chwili przystąpienia do projektu, planowana data zakończenia</w:t>
      </w:r>
      <w:r w:rsidR="0075748C" w:rsidRPr="001C45DD">
        <w:rPr>
          <w:rFonts w:ascii="Arial" w:hAnsi="Arial" w:cs="Arial"/>
        </w:rPr>
        <w:t xml:space="preserve"> wsparcia</w:t>
      </w:r>
      <w:r w:rsidRPr="001C45DD">
        <w:rPr>
          <w:rFonts w:ascii="Arial" w:hAnsi="Arial" w:cs="Arial"/>
        </w:rPr>
        <w:t>, sytuacja po zakończeniu udziału w projekcie, zakończenie udziału osoby w projekcie zgodnie z zaplanowaną dla niej ścieżką uczestnictwa, zakres wsparcia, rodzaj otrzymanego wsparcia);</w:t>
      </w:r>
    </w:p>
    <w:p w14:paraId="5A281555" w14:textId="77777777" w:rsidR="0075748C" w:rsidRPr="001C45DD" w:rsidRDefault="00D33BE7" w:rsidP="0026120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>status uczestnika projektu w chwili przystąpienia do projektu (przynależność do mniejszości narodowej lub etnicznej, osoba państwa trzeciego, obce pochodzenie, bezdomność lub wykluczenie z dostępu do mieszkań, niepełnosprawność).</w:t>
      </w:r>
    </w:p>
    <w:p w14:paraId="4022E418" w14:textId="77777777" w:rsidR="0075748C" w:rsidRPr="001C45DD" w:rsidRDefault="0075748C" w:rsidP="0026120D">
      <w:pPr>
        <w:pStyle w:val="Akapitzlist"/>
        <w:spacing w:line="240" w:lineRule="auto"/>
        <w:jc w:val="both"/>
        <w:rPr>
          <w:rFonts w:ascii="Arial" w:hAnsi="Arial" w:cs="Arial"/>
        </w:rPr>
      </w:pPr>
    </w:p>
    <w:p w14:paraId="46929F82" w14:textId="7B5A5F48" w:rsidR="00ED639D" w:rsidRPr="001C45DD" w:rsidRDefault="0075748C" w:rsidP="0026120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C45DD">
        <w:rPr>
          <w:rFonts w:ascii="Arial" w:hAnsi="Arial" w:cs="Arial"/>
          <w:b/>
          <w:bCs/>
        </w:rPr>
        <w:t>V</w:t>
      </w:r>
      <w:r w:rsidR="00ED639D" w:rsidRPr="001C45DD">
        <w:rPr>
          <w:rFonts w:ascii="Arial" w:hAnsi="Arial" w:cs="Arial"/>
          <w:b/>
          <w:bCs/>
        </w:rPr>
        <w:t>I. Okres przetwarzania i przechowywania danych</w:t>
      </w:r>
    </w:p>
    <w:p w14:paraId="51D99277" w14:textId="77777777" w:rsidR="000D7634" w:rsidRPr="001C45DD" w:rsidRDefault="000D7634" w:rsidP="0026120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B6CBBAC" w14:textId="12B85D72" w:rsidR="00ED639D" w:rsidRPr="001C45DD" w:rsidRDefault="005066CF" w:rsidP="0026120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>D</w:t>
      </w:r>
      <w:r w:rsidR="00ED639D" w:rsidRPr="001C45DD">
        <w:rPr>
          <w:rFonts w:ascii="Arial" w:hAnsi="Arial" w:cs="Arial"/>
        </w:rPr>
        <w:t xml:space="preserve">ane osobowe będą przetwarzane do czasu rozliczenia </w:t>
      </w:r>
      <w:r w:rsidRPr="001C45DD">
        <w:rPr>
          <w:rFonts w:ascii="Arial" w:hAnsi="Arial" w:cs="Arial"/>
        </w:rPr>
        <w:t xml:space="preserve">programu Fundusze Europejskie dla Pomorza 2021-2027 </w:t>
      </w:r>
      <w:r w:rsidR="00ED639D" w:rsidRPr="001C45DD">
        <w:rPr>
          <w:rFonts w:ascii="Arial" w:hAnsi="Arial" w:cs="Arial"/>
        </w:rPr>
        <w:t xml:space="preserve"> oraz upływu</w:t>
      </w:r>
      <w:r w:rsidRPr="001C45DD">
        <w:rPr>
          <w:rFonts w:ascii="Arial" w:hAnsi="Arial" w:cs="Arial"/>
        </w:rPr>
        <w:t xml:space="preserve"> </w:t>
      </w:r>
      <w:r w:rsidR="00ED639D" w:rsidRPr="001C45DD">
        <w:rPr>
          <w:rFonts w:ascii="Arial" w:hAnsi="Arial" w:cs="Arial"/>
        </w:rPr>
        <w:t>okresu archiwizacji dokumentacji związanej z tym programem.</w:t>
      </w:r>
    </w:p>
    <w:p w14:paraId="0C0ED763" w14:textId="7422F46B" w:rsidR="00ED639D" w:rsidRPr="001C45DD" w:rsidRDefault="005066CF" w:rsidP="0026120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>D</w:t>
      </w:r>
      <w:r w:rsidR="00ED639D" w:rsidRPr="001C45DD">
        <w:rPr>
          <w:rFonts w:ascii="Arial" w:hAnsi="Arial" w:cs="Arial"/>
        </w:rPr>
        <w:t xml:space="preserve">ane osobowe </w:t>
      </w:r>
      <w:r w:rsidRPr="001C45DD">
        <w:rPr>
          <w:rFonts w:ascii="Arial" w:hAnsi="Arial" w:cs="Arial"/>
        </w:rPr>
        <w:t xml:space="preserve">będą przechowywane </w:t>
      </w:r>
      <w:r w:rsidR="00ED639D" w:rsidRPr="001C45DD">
        <w:rPr>
          <w:rFonts w:ascii="Arial" w:hAnsi="Arial" w:cs="Arial"/>
        </w:rPr>
        <w:t>zgodnie z przepisami o</w:t>
      </w:r>
      <w:r w:rsidRPr="001C45DD">
        <w:rPr>
          <w:rFonts w:ascii="Arial" w:hAnsi="Arial" w:cs="Arial"/>
        </w:rPr>
        <w:t xml:space="preserve"> </w:t>
      </w:r>
      <w:r w:rsidR="00ED639D" w:rsidRPr="001C45DD">
        <w:rPr>
          <w:rFonts w:ascii="Arial" w:hAnsi="Arial" w:cs="Arial"/>
        </w:rPr>
        <w:t>narodowym zasobie archiwalnym i archiwach</w:t>
      </w:r>
      <w:r w:rsidR="00D33BE7" w:rsidRPr="001C45DD">
        <w:rPr>
          <w:rFonts w:ascii="Arial" w:hAnsi="Arial" w:cs="Arial"/>
        </w:rPr>
        <w:t xml:space="preserve"> </w:t>
      </w:r>
      <w:r w:rsidR="00ED639D" w:rsidRPr="001C45DD">
        <w:rPr>
          <w:rFonts w:ascii="Arial" w:hAnsi="Arial" w:cs="Arial"/>
        </w:rPr>
        <w:t xml:space="preserve">przez okres </w:t>
      </w:r>
      <w:r w:rsidR="00D33BE7" w:rsidRPr="001C45DD">
        <w:rPr>
          <w:rFonts w:ascii="Arial" w:hAnsi="Arial" w:cs="Arial"/>
        </w:rPr>
        <w:t xml:space="preserve">od rozpoczęcia realizacji Projektu do 31 grudnia 2034 roku, </w:t>
      </w:r>
      <w:r w:rsidR="00ED639D" w:rsidRPr="001C45DD">
        <w:rPr>
          <w:rFonts w:ascii="Arial" w:hAnsi="Arial" w:cs="Arial"/>
        </w:rPr>
        <w:t>z</w:t>
      </w:r>
      <w:r w:rsidR="0075748C" w:rsidRPr="001C45DD">
        <w:rPr>
          <w:rFonts w:ascii="Arial" w:hAnsi="Arial" w:cs="Arial"/>
        </w:rPr>
        <w:t> </w:t>
      </w:r>
      <w:r w:rsidR="00ED639D" w:rsidRPr="001C45DD">
        <w:rPr>
          <w:rFonts w:ascii="Arial" w:hAnsi="Arial" w:cs="Arial"/>
        </w:rPr>
        <w:t>zastrzeżeniem przepisów, które mogą przewidywać dłuższy termin</w:t>
      </w:r>
      <w:r w:rsidR="00D33BE7" w:rsidRPr="001C45DD">
        <w:rPr>
          <w:rFonts w:ascii="Arial" w:hAnsi="Arial" w:cs="Arial"/>
        </w:rPr>
        <w:t xml:space="preserve"> </w:t>
      </w:r>
      <w:r w:rsidR="00ED639D" w:rsidRPr="001C45DD">
        <w:rPr>
          <w:rFonts w:ascii="Arial" w:hAnsi="Arial" w:cs="Arial"/>
        </w:rPr>
        <w:t xml:space="preserve">przeprowadzania kontroli, a </w:t>
      </w:r>
      <w:r w:rsidR="00B33EDB" w:rsidRPr="001C45DD">
        <w:rPr>
          <w:rFonts w:ascii="Arial" w:hAnsi="Arial" w:cs="Arial"/>
        </w:rPr>
        <w:t>p</w:t>
      </w:r>
      <w:r w:rsidR="00ED639D" w:rsidRPr="001C45DD">
        <w:rPr>
          <w:rFonts w:ascii="Arial" w:hAnsi="Arial" w:cs="Arial"/>
        </w:rPr>
        <w:t>onadto przepisów dotyczących pomocy publicznej i</w:t>
      </w:r>
      <w:r w:rsidR="00D33BE7" w:rsidRPr="001C45DD">
        <w:rPr>
          <w:rFonts w:ascii="Arial" w:hAnsi="Arial" w:cs="Arial"/>
        </w:rPr>
        <w:t xml:space="preserve"> </w:t>
      </w:r>
      <w:r w:rsidR="00ED639D" w:rsidRPr="001C45DD">
        <w:rPr>
          <w:rFonts w:ascii="Arial" w:hAnsi="Arial" w:cs="Arial"/>
        </w:rPr>
        <w:t xml:space="preserve">pomocy de </w:t>
      </w:r>
      <w:proofErr w:type="spellStart"/>
      <w:r w:rsidR="00ED639D" w:rsidRPr="001C45DD">
        <w:rPr>
          <w:rFonts w:ascii="Arial" w:hAnsi="Arial" w:cs="Arial"/>
        </w:rPr>
        <w:t>minimis</w:t>
      </w:r>
      <w:proofErr w:type="spellEnd"/>
      <w:r w:rsidR="00ED639D" w:rsidRPr="001C45DD">
        <w:rPr>
          <w:rFonts w:ascii="Arial" w:hAnsi="Arial" w:cs="Arial"/>
        </w:rPr>
        <w:t xml:space="preserve"> oraz przepisów dotyczących podatku od towarów i usług.</w:t>
      </w:r>
    </w:p>
    <w:p w14:paraId="57B84318" w14:textId="77777777" w:rsidR="000D7634" w:rsidRPr="001C45DD" w:rsidRDefault="000D7634" w:rsidP="0026120D">
      <w:pPr>
        <w:spacing w:after="0" w:line="240" w:lineRule="auto"/>
        <w:jc w:val="both"/>
        <w:rPr>
          <w:rFonts w:ascii="Arial" w:hAnsi="Arial" w:cs="Arial"/>
        </w:rPr>
      </w:pPr>
    </w:p>
    <w:p w14:paraId="30699754" w14:textId="77777777" w:rsidR="00ED639D" w:rsidRPr="001C45DD" w:rsidRDefault="00ED639D" w:rsidP="0026120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C45DD">
        <w:rPr>
          <w:rFonts w:ascii="Arial" w:hAnsi="Arial" w:cs="Arial"/>
          <w:b/>
          <w:bCs/>
        </w:rPr>
        <w:t>VII. Odbiorcy danych osobowych</w:t>
      </w:r>
    </w:p>
    <w:p w14:paraId="4ABA7BA0" w14:textId="77777777" w:rsidR="000D7634" w:rsidRPr="001C45DD" w:rsidRDefault="000D7634" w:rsidP="0026120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DF4B5A" w14:textId="77777777" w:rsidR="00ED639D" w:rsidRPr="001C45DD" w:rsidRDefault="00ED639D" w:rsidP="0026120D">
      <w:pPr>
        <w:spacing w:after="0" w:line="240" w:lineRule="auto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>Państwa dane osobowe mogą być powierzane lub udostępniane:</w:t>
      </w:r>
    </w:p>
    <w:p w14:paraId="738B0967" w14:textId="77777777" w:rsidR="0075748C" w:rsidRPr="001C45DD" w:rsidRDefault="00ED639D" w:rsidP="0026120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 xml:space="preserve">podmiotom, którym </w:t>
      </w:r>
      <w:r w:rsidR="00D33BE7" w:rsidRPr="001C45DD">
        <w:rPr>
          <w:rFonts w:ascii="Arial" w:hAnsi="Arial" w:cs="Arial"/>
        </w:rPr>
        <w:t>zlecone zostanie</w:t>
      </w:r>
      <w:r w:rsidRPr="001C45DD">
        <w:rPr>
          <w:rFonts w:ascii="Arial" w:hAnsi="Arial" w:cs="Arial"/>
        </w:rPr>
        <w:t xml:space="preserve"> wykonywanie zadań w ramach </w:t>
      </w:r>
      <w:r w:rsidR="00D33BE7" w:rsidRPr="001C45DD">
        <w:rPr>
          <w:rFonts w:ascii="Arial" w:hAnsi="Arial" w:cs="Arial"/>
        </w:rPr>
        <w:t>programu Fundusze Europejskie dla Pomorza 2021-</w:t>
      </w:r>
      <w:r w:rsidR="00D507BE" w:rsidRPr="001C45DD">
        <w:rPr>
          <w:rFonts w:ascii="Arial" w:hAnsi="Arial" w:cs="Arial"/>
        </w:rPr>
        <w:t>2027</w:t>
      </w:r>
    </w:p>
    <w:p w14:paraId="3C24F344" w14:textId="77777777" w:rsidR="0075748C" w:rsidRPr="001C45DD" w:rsidRDefault="00D507BE" w:rsidP="0026120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lastRenderedPageBreak/>
        <w:t>Instytucji Audytowej, o której mowa w art. 71 rozporządzenia 2021/1060 z 24 czerwca 2021 r.,</w:t>
      </w:r>
    </w:p>
    <w:p w14:paraId="27BF4D5B" w14:textId="77777777" w:rsidR="0075748C" w:rsidRPr="001C45DD" w:rsidRDefault="00D507BE" w:rsidP="0026120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>instytucjom Unii Europejskiej (UE) lub podmiotom, którym UE powierzyła zadania dotyczące</w:t>
      </w:r>
      <w:r w:rsidR="0075748C" w:rsidRPr="001C45DD">
        <w:rPr>
          <w:rFonts w:ascii="Arial" w:hAnsi="Arial" w:cs="Arial"/>
        </w:rPr>
        <w:t xml:space="preserve"> </w:t>
      </w:r>
      <w:r w:rsidRPr="001C45DD">
        <w:rPr>
          <w:rFonts w:ascii="Arial" w:hAnsi="Arial" w:cs="Arial"/>
        </w:rPr>
        <w:t xml:space="preserve">wdrażania </w:t>
      </w:r>
      <w:r w:rsidR="0075748C" w:rsidRPr="001C45DD">
        <w:rPr>
          <w:rFonts w:ascii="Arial" w:hAnsi="Arial" w:cs="Arial"/>
        </w:rPr>
        <w:t>FEM</w:t>
      </w:r>
      <w:r w:rsidRPr="001C45DD">
        <w:rPr>
          <w:rFonts w:ascii="Arial" w:hAnsi="Arial" w:cs="Arial"/>
        </w:rPr>
        <w:t xml:space="preserve"> 2021-2027;</w:t>
      </w:r>
    </w:p>
    <w:p w14:paraId="2F88FAFF" w14:textId="54CF1757" w:rsidR="00D507BE" w:rsidRPr="001C45DD" w:rsidRDefault="00D507BE" w:rsidP="0026120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>podmiotom, które wykonują usługi związane z obsługą i rozwojem systemów</w:t>
      </w:r>
      <w:r w:rsidR="00B33EDB" w:rsidRPr="001C45DD">
        <w:rPr>
          <w:rFonts w:ascii="Arial" w:hAnsi="Arial" w:cs="Arial"/>
        </w:rPr>
        <w:t xml:space="preserve"> </w:t>
      </w:r>
      <w:r w:rsidRPr="001C45DD">
        <w:rPr>
          <w:rFonts w:ascii="Arial" w:hAnsi="Arial" w:cs="Arial"/>
        </w:rPr>
        <w:t>teleinformatycznych, a także zapewnieniem łączności, np. dostawcom rozwiązań IT</w:t>
      </w:r>
      <w:r w:rsidR="00B33EDB" w:rsidRPr="001C45DD">
        <w:rPr>
          <w:rFonts w:ascii="Arial" w:hAnsi="Arial" w:cs="Arial"/>
        </w:rPr>
        <w:t xml:space="preserve"> </w:t>
      </w:r>
      <w:r w:rsidRPr="001C45DD">
        <w:rPr>
          <w:rFonts w:ascii="Arial" w:hAnsi="Arial" w:cs="Arial"/>
        </w:rPr>
        <w:t>i operatorom telekomunikacyjnym.</w:t>
      </w:r>
    </w:p>
    <w:p w14:paraId="05A987DB" w14:textId="77777777" w:rsidR="00D507BE" w:rsidRPr="001C45DD" w:rsidRDefault="00D507BE" w:rsidP="0026120D">
      <w:pPr>
        <w:spacing w:line="240" w:lineRule="auto"/>
        <w:jc w:val="both"/>
        <w:rPr>
          <w:rFonts w:ascii="Arial" w:hAnsi="Arial" w:cs="Arial"/>
        </w:rPr>
      </w:pPr>
    </w:p>
    <w:p w14:paraId="2FD8BB87" w14:textId="3511C46E" w:rsidR="00ED639D" w:rsidRPr="001C45DD" w:rsidRDefault="00ED639D" w:rsidP="0026120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C45DD">
        <w:rPr>
          <w:rFonts w:ascii="Arial" w:hAnsi="Arial" w:cs="Arial"/>
          <w:b/>
          <w:bCs/>
        </w:rPr>
        <w:t>VIII. Prawa osób, których dane dotyczą</w:t>
      </w:r>
    </w:p>
    <w:p w14:paraId="0CBF33AC" w14:textId="77777777" w:rsidR="000D7634" w:rsidRPr="001C45DD" w:rsidRDefault="000D7634" w:rsidP="0026120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48EB1C5" w14:textId="324F1D7E" w:rsidR="00B33EDB" w:rsidRPr="001C45DD" w:rsidRDefault="00ED639D" w:rsidP="0026120D">
      <w:pPr>
        <w:spacing w:after="0" w:line="240" w:lineRule="auto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>Zgodnie z rozporządzenia 2016/679, osobom, których dane dotyczą przysługuje</w:t>
      </w:r>
      <w:r w:rsidR="00B33EDB" w:rsidRPr="001C45DD">
        <w:rPr>
          <w:rFonts w:ascii="Arial" w:hAnsi="Arial" w:cs="Arial"/>
        </w:rPr>
        <w:t xml:space="preserve"> </w:t>
      </w:r>
      <w:r w:rsidRPr="001C45DD">
        <w:rPr>
          <w:rFonts w:ascii="Arial" w:hAnsi="Arial" w:cs="Arial"/>
        </w:rPr>
        <w:t>prawo</w:t>
      </w:r>
      <w:r w:rsidR="00B33EDB" w:rsidRPr="001C45DD">
        <w:rPr>
          <w:rFonts w:ascii="Arial" w:hAnsi="Arial" w:cs="Arial"/>
        </w:rPr>
        <w:t xml:space="preserve">: </w:t>
      </w:r>
    </w:p>
    <w:p w14:paraId="36CB259D" w14:textId="0C847E40" w:rsidR="00B33EDB" w:rsidRPr="001C45DD" w:rsidRDefault="00B33EDB" w:rsidP="0026120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>do wniesienia skargi do organu nadzorczego, którym jest Prezes Urzędu Ochrony Danych Osobowych z siedzibą przy ul. Stawki 2, 00-193 Warszawa;</w:t>
      </w:r>
    </w:p>
    <w:p w14:paraId="2A6EBF98" w14:textId="36C1C78F" w:rsidR="00B33EDB" w:rsidRPr="001C45DD" w:rsidRDefault="00B33EDB" w:rsidP="0026120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>do dostępu do swoich danych osobowych oraz prawo ich sprostowania;</w:t>
      </w:r>
    </w:p>
    <w:p w14:paraId="35F46069" w14:textId="3A56E014" w:rsidR="00B33EDB" w:rsidRPr="001C45DD" w:rsidRDefault="00B33EDB" w:rsidP="0026120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>do usunięcia danych, ograniczenia ich przetwarzania, prawo do przenoszenia danych, pod warunkiem, że te dane nie są już niezbędne dla celów, do których zostały zebrane oraz, o ile minął wymagalny okres archiwizacji tych danych u Administratora.</w:t>
      </w:r>
    </w:p>
    <w:p w14:paraId="1F9A38AF" w14:textId="77777777" w:rsidR="003A45F2" w:rsidRDefault="003A45F2" w:rsidP="0026120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F42BA49" w14:textId="77777777" w:rsidR="00B33EDB" w:rsidRPr="001C45DD" w:rsidRDefault="00B33EDB" w:rsidP="0026120D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1C45DD">
        <w:rPr>
          <w:rFonts w:ascii="Arial" w:hAnsi="Arial" w:cs="Arial"/>
          <w:b/>
          <w:bCs/>
        </w:rPr>
        <w:t>WAŻNE! Podanie danych jest warunkiem wynikającym z ustawy wdrożeniowej, a odmowa ich podania jest równoznaczna z brakiem możliwości udzielenia wsparcia w ramach projektu.</w:t>
      </w:r>
    </w:p>
    <w:p w14:paraId="1AF61AB3" w14:textId="77777777" w:rsidR="00B33EDB" w:rsidRPr="001C45DD" w:rsidRDefault="00B33EDB" w:rsidP="0026120D">
      <w:pPr>
        <w:spacing w:line="240" w:lineRule="auto"/>
        <w:jc w:val="both"/>
        <w:rPr>
          <w:rFonts w:ascii="Arial" w:hAnsi="Arial" w:cs="Arial"/>
        </w:rPr>
      </w:pPr>
    </w:p>
    <w:p w14:paraId="708A5B70" w14:textId="2DF13E77" w:rsidR="00ED639D" w:rsidRPr="001C45DD" w:rsidRDefault="00ED639D" w:rsidP="0026120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C45DD">
        <w:rPr>
          <w:rFonts w:ascii="Arial" w:hAnsi="Arial" w:cs="Arial"/>
          <w:b/>
          <w:bCs/>
        </w:rPr>
        <w:t>IX. Zautomatyzowane podejmowanie decyzji</w:t>
      </w:r>
    </w:p>
    <w:p w14:paraId="533F1711" w14:textId="77777777" w:rsidR="000D7634" w:rsidRPr="001C45DD" w:rsidRDefault="000D7634" w:rsidP="0026120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41A1EB0" w14:textId="17EEE87F" w:rsidR="00ED639D" w:rsidRPr="001C45DD" w:rsidRDefault="00ED639D" w:rsidP="0026120D">
      <w:pPr>
        <w:spacing w:after="0" w:line="240" w:lineRule="auto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>Państwa dane osobowe nie są przetwarzane w sposób zautomatyzowany w celu</w:t>
      </w:r>
      <w:r w:rsidR="00B33EDB" w:rsidRPr="001C45DD">
        <w:rPr>
          <w:rFonts w:ascii="Arial" w:hAnsi="Arial" w:cs="Arial"/>
        </w:rPr>
        <w:t xml:space="preserve"> </w:t>
      </w:r>
      <w:r w:rsidRPr="001C45DD">
        <w:rPr>
          <w:rFonts w:ascii="Arial" w:hAnsi="Arial" w:cs="Arial"/>
        </w:rPr>
        <w:t>podjęcia jakiejkolwiek decyzji oraz profilowania.</w:t>
      </w:r>
    </w:p>
    <w:p w14:paraId="54A92CF7" w14:textId="77777777" w:rsidR="000D7634" w:rsidRPr="001C45DD" w:rsidRDefault="000D7634" w:rsidP="0026120D">
      <w:pPr>
        <w:spacing w:after="0" w:line="240" w:lineRule="auto"/>
        <w:jc w:val="both"/>
        <w:rPr>
          <w:rFonts w:ascii="Arial" w:hAnsi="Arial" w:cs="Arial"/>
        </w:rPr>
      </w:pPr>
    </w:p>
    <w:p w14:paraId="39180E05" w14:textId="77777777" w:rsidR="00ED639D" w:rsidRPr="001C45DD" w:rsidRDefault="00ED639D" w:rsidP="0026120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C45DD">
        <w:rPr>
          <w:rFonts w:ascii="Arial" w:hAnsi="Arial" w:cs="Arial"/>
          <w:b/>
          <w:bCs/>
        </w:rPr>
        <w:t>X. Przekazywanie danych do państwa trzeciego</w:t>
      </w:r>
    </w:p>
    <w:p w14:paraId="17D5EB43" w14:textId="77777777" w:rsidR="000D7634" w:rsidRPr="001C45DD" w:rsidRDefault="000D7634" w:rsidP="0026120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D8126E" w14:textId="0A1AF0EA" w:rsidR="00ED639D" w:rsidRPr="001C45DD" w:rsidRDefault="00ED639D" w:rsidP="0026120D">
      <w:pPr>
        <w:spacing w:after="0" w:line="240" w:lineRule="auto"/>
        <w:jc w:val="both"/>
        <w:rPr>
          <w:rFonts w:ascii="Arial" w:hAnsi="Arial" w:cs="Arial"/>
        </w:rPr>
      </w:pPr>
      <w:r w:rsidRPr="001C45DD">
        <w:rPr>
          <w:rFonts w:ascii="Arial" w:hAnsi="Arial" w:cs="Arial"/>
        </w:rPr>
        <w:t>Państwa dane osobowe nie będą przekazywane do państwa trzeciego, poza</w:t>
      </w:r>
      <w:r w:rsidR="00B33EDB" w:rsidRPr="001C45DD">
        <w:rPr>
          <w:rFonts w:ascii="Arial" w:hAnsi="Arial" w:cs="Arial"/>
        </w:rPr>
        <w:t xml:space="preserve"> </w:t>
      </w:r>
      <w:r w:rsidRPr="001C45DD">
        <w:rPr>
          <w:rFonts w:ascii="Arial" w:hAnsi="Arial" w:cs="Arial"/>
        </w:rPr>
        <w:t>Europejski Obszar Gospodarczy lub do organizacji międzynarodowej innej niż Unia</w:t>
      </w:r>
      <w:r w:rsidR="00B33EDB" w:rsidRPr="001C45DD">
        <w:rPr>
          <w:rFonts w:ascii="Arial" w:hAnsi="Arial" w:cs="Arial"/>
        </w:rPr>
        <w:t xml:space="preserve"> </w:t>
      </w:r>
      <w:r w:rsidRPr="001C45DD">
        <w:rPr>
          <w:rFonts w:ascii="Arial" w:hAnsi="Arial" w:cs="Arial"/>
        </w:rPr>
        <w:t>Europejska.</w:t>
      </w:r>
    </w:p>
    <w:p w14:paraId="4F0237CD" w14:textId="77777777" w:rsidR="000D7634" w:rsidRPr="001C45DD" w:rsidRDefault="000D7634" w:rsidP="0026120D">
      <w:pPr>
        <w:spacing w:after="0" w:line="240" w:lineRule="auto"/>
        <w:jc w:val="both"/>
        <w:rPr>
          <w:rFonts w:ascii="Arial" w:hAnsi="Arial" w:cs="Arial"/>
        </w:rPr>
      </w:pPr>
    </w:p>
    <w:p w14:paraId="6BC54759" w14:textId="77777777" w:rsidR="00B33EDB" w:rsidRPr="001C45DD" w:rsidRDefault="00B33EDB" w:rsidP="0026120D">
      <w:pPr>
        <w:spacing w:line="240" w:lineRule="auto"/>
        <w:jc w:val="both"/>
        <w:rPr>
          <w:rFonts w:ascii="Arial" w:hAnsi="Arial" w:cs="Arial"/>
        </w:rPr>
      </w:pPr>
    </w:p>
    <w:p w14:paraId="7B21942A" w14:textId="77777777" w:rsidR="00B33EDB" w:rsidRPr="001C45DD" w:rsidRDefault="00B33EDB" w:rsidP="0026120D">
      <w:pPr>
        <w:spacing w:line="240" w:lineRule="auto"/>
        <w:jc w:val="both"/>
        <w:rPr>
          <w:rFonts w:ascii="Arial" w:hAnsi="Arial" w:cs="Arial"/>
        </w:rPr>
      </w:pPr>
    </w:p>
    <w:p w14:paraId="4FEFC9F5" w14:textId="77777777" w:rsidR="00B33EDB" w:rsidRPr="001C45DD" w:rsidRDefault="00B33EDB" w:rsidP="0026120D">
      <w:pPr>
        <w:spacing w:line="240" w:lineRule="auto"/>
        <w:jc w:val="both"/>
        <w:rPr>
          <w:rFonts w:ascii="Arial" w:hAnsi="Arial" w:cs="Arial"/>
        </w:rPr>
      </w:pPr>
    </w:p>
    <w:p w14:paraId="18C27672" w14:textId="77777777" w:rsidR="00B33EDB" w:rsidRPr="001C45DD" w:rsidRDefault="00B33EDB" w:rsidP="0075748C">
      <w:pPr>
        <w:spacing w:line="240" w:lineRule="auto"/>
        <w:rPr>
          <w:rFonts w:ascii="Arial" w:hAnsi="Arial" w:cs="Arial"/>
        </w:rPr>
      </w:pPr>
    </w:p>
    <w:p w14:paraId="6EBF1081" w14:textId="77777777" w:rsidR="00B33EDB" w:rsidRPr="001C45DD" w:rsidRDefault="00B33EDB" w:rsidP="0075748C">
      <w:pPr>
        <w:spacing w:line="240" w:lineRule="auto"/>
        <w:rPr>
          <w:rFonts w:ascii="Arial" w:hAnsi="Arial" w:cs="Arial"/>
        </w:rPr>
      </w:pPr>
    </w:p>
    <w:p w14:paraId="31CA76C2" w14:textId="77777777" w:rsidR="00B33EDB" w:rsidRPr="001C45DD" w:rsidRDefault="00B33EDB" w:rsidP="0075748C">
      <w:pPr>
        <w:spacing w:line="240" w:lineRule="auto"/>
        <w:rPr>
          <w:rFonts w:ascii="Arial" w:hAnsi="Arial" w:cs="Arial"/>
        </w:rPr>
      </w:pPr>
    </w:p>
    <w:p w14:paraId="4929285F" w14:textId="77777777" w:rsidR="00B33EDB" w:rsidRPr="001C45DD" w:rsidRDefault="00B33EDB" w:rsidP="0075748C">
      <w:pPr>
        <w:spacing w:line="240" w:lineRule="auto"/>
        <w:rPr>
          <w:rFonts w:ascii="Arial" w:hAnsi="Arial" w:cs="Arial"/>
        </w:rPr>
      </w:pPr>
    </w:p>
    <w:p w14:paraId="195D695A" w14:textId="77777777" w:rsidR="00B33EDB" w:rsidRPr="001C45DD" w:rsidRDefault="00B33EDB" w:rsidP="0075748C">
      <w:pPr>
        <w:spacing w:line="240" w:lineRule="auto"/>
        <w:rPr>
          <w:rFonts w:ascii="Arial" w:hAnsi="Arial" w:cs="Arial"/>
        </w:rPr>
      </w:pPr>
    </w:p>
    <w:p w14:paraId="15AB7EA7" w14:textId="77777777" w:rsidR="00B33EDB" w:rsidRPr="001C45DD" w:rsidRDefault="00B33EDB" w:rsidP="0075748C">
      <w:pPr>
        <w:spacing w:line="240" w:lineRule="auto"/>
        <w:rPr>
          <w:rFonts w:ascii="Arial" w:hAnsi="Arial" w:cs="Arial"/>
        </w:rPr>
      </w:pPr>
    </w:p>
    <w:sectPr w:rsidR="00B33EDB" w:rsidRPr="001C45D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93FE3" w14:textId="77777777" w:rsidR="009331C3" w:rsidRDefault="009331C3" w:rsidP="003B2CA0">
      <w:pPr>
        <w:spacing w:after="0" w:line="240" w:lineRule="auto"/>
      </w:pPr>
      <w:r>
        <w:separator/>
      </w:r>
    </w:p>
  </w:endnote>
  <w:endnote w:type="continuationSeparator" w:id="0">
    <w:p w14:paraId="2B42948D" w14:textId="77777777" w:rsidR="009331C3" w:rsidRDefault="009331C3" w:rsidP="003B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FB5F8" w14:textId="46F5EDB3" w:rsidR="008C090D" w:rsidRPr="004D2BEC" w:rsidRDefault="004D2BEC" w:rsidP="004D2BEC">
    <w:pPr>
      <w:jc w:val="center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kern w:val="0"/>
        <w:sz w:val="20"/>
        <w:szCs w:val="20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AD0E9" w14:textId="77777777" w:rsidR="009331C3" w:rsidRDefault="009331C3" w:rsidP="003B2CA0">
      <w:pPr>
        <w:spacing w:after="0" w:line="240" w:lineRule="auto"/>
      </w:pPr>
      <w:r>
        <w:separator/>
      </w:r>
    </w:p>
  </w:footnote>
  <w:footnote w:type="continuationSeparator" w:id="0">
    <w:p w14:paraId="159541CC" w14:textId="77777777" w:rsidR="009331C3" w:rsidRDefault="009331C3" w:rsidP="003B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91AF8" w14:textId="5A9DCF1F" w:rsidR="00491E6D" w:rsidRDefault="00491E6D">
    <w:pPr>
      <w:pStyle w:val="Nagwek"/>
    </w:pPr>
    <w:r>
      <w:rPr>
        <w:noProof/>
        <w:lang w:eastAsia="pl-PL"/>
      </w:rPr>
      <w:drawing>
        <wp:inline distT="0" distB="0" distL="0" distR="0" wp14:anchorId="3B55A133" wp14:editId="7C33455F">
          <wp:extent cx="5811520" cy="673929"/>
          <wp:effectExtent l="0" t="0" r="0" b="0"/>
          <wp:docPr id="12369686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051" cy="683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385FAA" w14:textId="2B8A566C" w:rsidR="001C45DD" w:rsidRPr="0003294B" w:rsidRDefault="008C090D" w:rsidP="001C45DD">
    <w:p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sz w:val="18"/>
        <w:szCs w:val="18"/>
      </w:rPr>
      <w:tab/>
      <w:t xml:space="preserve">                                                                                                      </w:t>
    </w:r>
    <w:r w:rsidR="00B7202E">
      <w:rPr>
        <w:sz w:val="18"/>
        <w:szCs w:val="18"/>
      </w:rPr>
      <w:t xml:space="preserve">                                 </w:t>
    </w:r>
    <w:r w:rsidR="001C45DD" w:rsidRPr="0003294B">
      <w:rPr>
        <w:rFonts w:ascii="Arial" w:hAnsi="Arial" w:cs="Arial"/>
        <w:sz w:val="16"/>
        <w:szCs w:val="16"/>
      </w:rPr>
      <w:t xml:space="preserve">Załącznik nr </w:t>
    </w:r>
    <w:r w:rsidR="001C45DD">
      <w:rPr>
        <w:rFonts w:ascii="Arial" w:hAnsi="Arial" w:cs="Arial"/>
        <w:sz w:val="16"/>
        <w:szCs w:val="16"/>
      </w:rPr>
      <w:t>2</w:t>
    </w:r>
    <w:r w:rsidR="001C45DD" w:rsidRPr="0003294B">
      <w:rPr>
        <w:rFonts w:ascii="Arial" w:hAnsi="Arial" w:cs="Arial"/>
        <w:sz w:val="16"/>
        <w:szCs w:val="16"/>
      </w:rPr>
      <w:t xml:space="preserve"> do REGULAMIN</w:t>
    </w:r>
    <w:r w:rsidR="0026120D">
      <w:rPr>
        <w:rFonts w:ascii="Arial" w:hAnsi="Arial" w:cs="Arial"/>
        <w:sz w:val="16"/>
        <w:szCs w:val="16"/>
      </w:rPr>
      <w:t>U</w:t>
    </w:r>
    <w:r w:rsidR="001C45DD" w:rsidRPr="0003294B">
      <w:rPr>
        <w:rFonts w:ascii="Arial" w:hAnsi="Arial" w:cs="Arial"/>
        <w:sz w:val="16"/>
        <w:szCs w:val="16"/>
      </w:rPr>
      <w:t xml:space="preserve"> </w:t>
    </w:r>
  </w:p>
  <w:p w14:paraId="594C6A09" w14:textId="19BAEDAD" w:rsidR="00491E6D" w:rsidRPr="001C45DD" w:rsidRDefault="00491E6D">
    <w:pPr>
      <w:pStyle w:val="Nagwek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134"/>
    <w:multiLevelType w:val="hybridMultilevel"/>
    <w:tmpl w:val="394A47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E75E7"/>
    <w:multiLevelType w:val="hybridMultilevel"/>
    <w:tmpl w:val="18CA6EF0"/>
    <w:lvl w:ilvl="0" w:tplc="5FB286B8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44A75"/>
    <w:multiLevelType w:val="hybridMultilevel"/>
    <w:tmpl w:val="EB2A72FA"/>
    <w:lvl w:ilvl="0" w:tplc="68C85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F4CDA"/>
    <w:multiLevelType w:val="hybridMultilevel"/>
    <w:tmpl w:val="195ADCFA"/>
    <w:lvl w:ilvl="0" w:tplc="68C85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A7386"/>
    <w:multiLevelType w:val="hybridMultilevel"/>
    <w:tmpl w:val="73481C44"/>
    <w:lvl w:ilvl="0" w:tplc="68C85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46431"/>
    <w:multiLevelType w:val="hybridMultilevel"/>
    <w:tmpl w:val="4BC2CE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0773B"/>
    <w:multiLevelType w:val="hybridMultilevel"/>
    <w:tmpl w:val="787C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01D02"/>
    <w:multiLevelType w:val="multilevel"/>
    <w:tmpl w:val="281A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58305F"/>
    <w:multiLevelType w:val="hybridMultilevel"/>
    <w:tmpl w:val="E23233B4"/>
    <w:lvl w:ilvl="0" w:tplc="68C85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D76C7"/>
    <w:multiLevelType w:val="hybridMultilevel"/>
    <w:tmpl w:val="3FF02734"/>
    <w:lvl w:ilvl="0" w:tplc="68C85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A14A2"/>
    <w:multiLevelType w:val="multilevel"/>
    <w:tmpl w:val="7966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9D"/>
    <w:rsid w:val="00071BD1"/>
    <w:rsid w:val="000D7634"/>
    <w:rsid w:val="00104B3A"/>
    <w:rsid w:val="00126874"/>
    <w:rsid w:val="00177756"/>
    <w:rsid w:val="0019200B"/>
    <w:rsid w:val="001C45DD"/>
    <w:rsid w:val="0026120D"/>
    <w:rsid w:val="002A25B1"/>
    <w:rsid w:val="002F0F9B"/>
    <w:rsid w:val="00300D42"/>
    <w:rsid w:val="00333FF8"/>
    <w:rsid w:val="003A45F2"/>
    <w:rsid w:val="003B2CA0"/>
    <w:rsid w:val="003E6283"/>
    <w:rsid w:val="00402FE5"/>
    <w:rsid w:val="0042755F"/>
    <w:rsid w:val="00433642"/>
    <w:rsid w:val="00491E6D"/>
    <w:rsid w:val="00497F86"/>
    <w:rsid w:val="004D2BEC"/>
    <w:rsid w:val="005066CF"/>
    <w:rsid w:val="006870F1"/>
    <w:rsid w:val="00732E7D"/>
    <w:rsid w:val="0074537F"/>
    <w:rsid w:val="0075748C"/>
    <w:rsid w:val="00764285"/>
    <w:rsid w:val="00800E5D"/>
    <w:rsid w:val="0081212E"/>
    <w:rsid w:val="008370AE"/>
    <w:rsid w:val="00844539"/>
    <w:rsid w:val="008A39CA"/>
    <w:rsid w:val="008C090D"/>
    <w:rsid w:val="009331C3"/>
    <w:rsid w:val="00946BA5"/>
    <w:rsid w:val="009A4282"/>
    <w:rsid w:val="009C6D3D"/>
    <w:rsid w:val="00AC6020"/>
    <w:rsid w:val="00B121D8"/>
    <w:rsid w:val="00B33EDB"/>
    <w:rsid w:val="00B7202E"/>
    <w:rsid w:val="00C54A7A"/>
    <w:rsid w:val="00CC375E"/>
    <w:rsid w:val="00CE7544"/>
    <w:rsid w:val="00D33BE7"/>
    <w:rsid w:val="00D507BE"/>
    <w:rsid w:val="00DB22DE"/>
    <w:rsid w:val="00DB5EF1"/>
    <w:rsid w:val="00DC0A7B"/>
    <w:rsid w:val="00DE3861"/>
    <w:rsid w:val="00DF508F"/>
    <w:rsid w:val="00E4637C"/>
    <w:rsid w:val="00ED639D"/>
    <w:rsid w:val="00EF0430"/>
    <w:rsid w:val="00F30361"/>
    <w:rsid w:val="00F83794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6A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6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6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6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6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6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6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6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6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6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6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63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63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63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63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63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63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6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6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6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6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63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63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63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6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63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639D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C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C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C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3ED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3ED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1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E6D"/>
  </w:style>
  <w:style w:type="paragraph" w:styleId="Stopka">
    <w:name w:val="footer"/>
    <w:basedOn w:val="Normalny"/>
    <w:link w:val="StopkaZnak"/>
    <w:uiPriority w:val="99"/>
    <w:unhideWhenUsed/>
    <w:rsid w:val="00491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E6D"/>
  </w:style>
  <w:style w:type="paragraph" w:styleId="Tekstdymka">
    <w:name w:val="Balloon Text"/>
    <w:basedOn w:val="Normalny"/>
    <w:link w:val="TekstdymkaZnak"/>
    <w:uiPriority w:val="99"/>
    <w:semiHidden/>
    <w:unhideWhenUsed/>
    <w:rsid w:val="00261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6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6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6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6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6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6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6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6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6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6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63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63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63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63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63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63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6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6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6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6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63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63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63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6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63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639D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C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C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C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3ED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3ED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1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E6D"/>
  </w:style>
  <w:style w:type="paragraph" w:styleId="Stopka">
    <w:name w:val="footer"/>
    <w:basedOn w:val="Normalny"/>
    <w:link w:val="StopkaZnak"/>
    <w:uiPriority w:val="99"/>
    <w:unhideWhenUsed/>
    <w:rsid w:val="00491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E6D"/>
  </w:style>
  <w:style w:type="paragraph" w:styleId="Tekstdymka">
    <w:name w:val="Balloon Text"/>
    <w:basedOn w:val="Normalny"/>
    <w:link w:val="TekstdymkaZnak"/>
    <w:uiPriority w:val="99"/>
    <w:semiHidden/>
    <w:unhideWhenUsed/>
    <w:rsid w:val="00261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CELEX%3A32016R0679" TargetMode="External"/><Relationship Id="rId13" Type="http://schemas.openxmlformats.org/officeDocument/2006/relationships/hyperlink" Target="mailto:karczma.na.podgrodziu@gmai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mfipr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eniaminek03@wp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sap.sejm.gov.pl/isap.nsf/DocDetails.xsp?id=WDU202200010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22000107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Łyczko-Schmidt</dc:creator>
  <cp:lastModifiedBy>Krzysztof Cherek</cp:lastModifiedBy>
  <cp:revision>3</cp:revision>
  <cp:lastPrinted>2024-05-17T12:25:00Z</cp:lastPrinted>
  <dcterms:created xsi:type="dcterms:W3CDTF">2025-05-18T11:10:00Z</dcterms:created>
  <dcterms:modified xsi:type="dcterms:W3CDTF">2025-05-18T11:11:00Z</dcterms:modified>
</cp:coreProperties>
</file>